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7" w:rsidRPr="00CE7ED7" w:rsidRDefault="00CE7ED7" w:rsidP="00CE7ED7">
      <w:pPr>
        <w:shd w:val="clear" w:color="auto" w:fill="F9F9F9"/>
        <w:spacing w:before="100" w:beforeAutospacing="1" w:after="100" w:afterAutospacing="1" w:line="240" w:lineRule="auto"/>
        <w:jc w:val="right"/>
        <w:outlineLvl w:val="0"/>
        <w:rPr>
          <w:rFonts w:ascii="Calibri Light" w:eastAsia="Times New Roman" w:hAnsi="Calibri Light" w:cs="Calibri Light"/>
          <w:b/>
          <w:bCs/>
          <w:color w:val="025287"/>
          <w:kern w:val="36"/>
          <w:sz w:val="54"/>
          <w:szCs w:val="54"/>
          <w:lang w:eastAsia="ru-RU"/>
        </w:rPr>
      </w:pPr>
      <w:r w:rsidRPr="00CE7ED7">
        <w:rPr>
          <w:rFonts w:ascii="Calibri Light" w:eastAsia="Times New Roman" w:hAnsi="Calibri Light" w:cs="Calibri Light"/>
          <w:b/>
          <w:bCs/>
          <w:color w:val="025287"/>
          <w:kern w:val="36"/>
          <w:sz w:val="54"/>
          <w:szCs w:val="54"/>
          <w:lang w:eastAsia="ru-RU"/>
        </w:rPr>
        <w:t>Нормативно-правовая документация для учителя английского языка</w:t>
      </w:r>
    </w:p>
    <w:p w:rsidR="00CE7ED7" w:rsidRPr="00CE7ED7" w:rsidRDefault="00CE7ED7" w:rsidP="00CE7ED7">
      <w:pPr>
        <w:shd w:val="clear" w:color="auto" w:fill="F9F9F9"/>
        <w:spacing w:before="100" w:beforeAutospacing="1" w:after="27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      Структура системы образования Российской Федерации состоит из многоуровневых  подразделений, которые взаимодействуют друг с другом. Чтобы координировать действия столь сложной, разветвлённой структуры требуется государственное правовое регулирование образовательных отношений между органами, осуществляющими контроль в сфере образования, образовательными учреждениями, общественными организациями  и научными институтами. Регулирование осуществляется посредством норм права. Нормативно-правовые основы системы образования состоят из нормативных документов Федерального уровня, приказов Министерства образования и науки, постановлений Правительства РФ, законных, подзаконных актов региональных и муниципальных органов управления.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Нормативно-правовая документация, регулирующая деятельность сотрудников сферы образования, в том числе педагога иностранного языка, закреплена в</w:t>
      </w:r>
      <w:proofErr w:type="gramStart"/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:</w:t>
      </w:r>
      <w:proofErr w:type="gramEnd"/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-</w:t>
      </w:r>
      <w:r w:rsidRPr="00CE7ED7">
        <w:rPr>
          <w:rFonts w:ascii="Calibri" w:eastAsia="Times New Roman" w:hAnsi="Calibri" w:cs="Calibri"/>
          <w:color w:val="000000"/>
          <w:sz w:val="27"/>
          <w:lang w:eastAsia="ru-RU"/>
        </w:rPr>
        <w:t> </w:t>
      </w:r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Конституции РФ - 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декларирует Право граждан РФ на образование закреплено в  ст. 43, согласно которой: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 xml:space="preserve">- </w:t>
      </w:r>
      <w:proofErr w:type="gramStart"/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Законе «Об образовании в Российской Федерации» 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- Федеральном компоненте государственного стандарта начального общего образования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- Федеральном государственном образовательном стандарте начального общего образования: назначение, структура, требования 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- Стандарте начального общего образования по иностранному языку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- Образовательном стандарте  среднего (полного) общего образования (иностранный язык)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</w:r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- Приказе «Об утверждении федеральных перечней учебников, рекомендованных (допущенных) к использованию в образовательном процессе в образовательных учреждениях, реализующих образовательные программы общего образования и</w:t>
      </w:r>
      <w:proofErr w:type="gramEnd"/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 xml:space="preserve"> </w:t>
      </w:r>
      <w:proofErr w:type="gramStart"/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имеющих</w:t>
      </w:r>
      <w:proofErr w:type="gramEnd"/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 xml:space="preserve"> госуд</w:t>
      </w:r>
      <w:r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арственную аккредитацию, на 2016/2017</w:t>
      </w:r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 xml:space="preserve"> учебный год»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/>
        <w:t>- </w:t>
      </w:r>
      <w:r w:rsidRPr="00CE7ED7">
        <w:rPr>
          <w:rFonts w:ascii="Calibri" w:eastAsia="Times New Roman" w:hAnsi="Calibri" w:cs="Calibri"/>
          <w:b/>
          <w:bCs/>
          <w:color w:val="000000"/>
          <w:sz w:val="27"/>
          <w:lang w:eastAsia="ru-RU"/>
        </w:rPr>
        <w:t>Концепции духовно-нравственного развития и воспитания личности гражданина России.</w:t>
      </w:r>
      <w:r w:rsidRPr="00CE7ED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F3786E" w:rsidRDefault="00F3786E" w:rsidP="00CE7ED7"/>
    <w:sectPr w:rsidR="00F3786E" w:rsidSect="00F3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ED7"/>
    <w:rsid w:val="00CE7ED7"/>
    <w:rsid w:val="00F3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6E"/>
  </w:style>
  <w:style w:type="paragraph" w:styleId="1">
    <w:name w:val="heading 1"/>
    <w:basedOn w:val="a"/>
    <w:link w:val="10"/>
    <w:uiPriority w:val="9"/>
    <w:qFormat/>
    <w:rsid w:val="00CE7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ED7"/>
  </w:style>
  <w:style w:type="character" w:styleId="a4">
    <w:name w:val="Strong"/>
    <w:basedOn w:val="a0"/>
    <w:uiPriority w:val="22"/>
    <w:qFormat/>
    <w:rsid w:val="00CE7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Krokoz™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805967</dc:creator>
  <cp:keywords/>
  <dc:description/>
  <cp:lastModifiedBy>805967</cp:lastModifiedBy>
  <cp:revision>1</cp:revision>
  <dcterms:created xsi:type="dcterms:W3CDTF">2016-10-24T09:38:00Z</dcterms:created>
  <dcterms:modified xsi:type="dcterms:W3CDTF">2016-10-24T09:40:00Z</dcterms:modified>
</cp:coreProperties>
</file>