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/>
    <w:p/>
    <w:p/>
    <w:p/>
    <w:p/>
    <w:p/>
    <w:tbl>
      <w:tblPr>
        <w:tblW w:w="11085" w:type="dxa"/>
        <w:tblInd w:w="-1276" w:type="dxa"/>
        <w:tblLook w:val="04A0" w:firstRow="1" w:lastRow="0" w:firstColumn="1" w:lastColumn="0" w:noHBand="0" w:noVBand="1"/>
        <w:tblLayout w:type="fixed"/>
      </w:tblPr>
      <w:tblGrid>
        <w:gridCol w:w="612"/>
        <w:gridCol w:w="3583"/>
        <w:gridCol w:w="1569"/>
        <w:gridCol w:w="1621"/>
        <w:gridCol w:w="1716"/>
        <w:gridCol w:w="1984"/>
      </w:tblGrid>
      <w:tr>
        <w:trPr>
          <w:cantSplit/>
        </w:trPr>
        <w:tc>
          <w:tcPr>
            <w:tcW w:w="110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 и литература</w:t>
            </w:r>
          </w:p>
        </w:tc>
      </w:tr>
      <w:tr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консультации для учителей русского языка и литературы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вторник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16.00 - 17.00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261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Неснова Т.А.</w:t>
            </w:r>
          </w:p>
        </w:tc>
      </w:tr>
      <w:tr>
        <w:trPr>
          <w:cantSplit/>
        </w:trPr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uppressAutoHyphens w:val="off"/>
              <w:suppressAutoHyphens w:val="off"/>
              <w:rPr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uppressAutoHyphens w:val="off"/>
              <w:suppressAutoHyphens w:val="off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среда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16.00 - 17.00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585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Каб.207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М.Е.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консультация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“О подготовке к экзамену « Русский язык. Итоговое  собеседование»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261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Неснова Т.А.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консультация «Подготовка к конкурсу проектов 5-8 класс»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30.01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585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Каб.209</w:t>
            </w:r>
          </w:p>
          <w:p>
            <w:pPr>
              <w:jc w:val="center"/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М.Е.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rFonts w:ascii="AndroidClock" w:eastAsia="AndroidClock" w:hAnsi="AndroidClock" w:cs="AndroidCloc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Информационно-методическое совещание председателей </w:t>
            </w:r>
            <w:r>
              <w:rPr>
                <w:sz w:val="20"/>
              </w:rPr>
              <w:t xml:space="preserve">МО </w:t>
            </w:r>
            <w:r>
              <w:rPr>
                <w:sz w:val="18"/>
                <w:szCs w:val="18"/>
              </w:rPr>
              <w:t xml:space="preserve"> "Смысловое чтение художественного текста. Театрализация как 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интерпретации лирических произведений"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24.01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rFonts w:ascii="AndroidClock" w:eastAsia="AndroidClock" w:hAnsi="AndroidClock" w:cs="AndroidClock"/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СОШ 249</w:t>
            </w:r>
          </w:p>
          <w:p>
            <w:pPr>
              <w:jc w:val="center"/>
              <w:spacing w:line="276" w:lineRule="auto"/>
              <w:rPr>
                <w:rFonts w:ascii="AndroidClock" w:eastAsia="AndroidClock" w:hAnsi="AndroidClock" w:cs="AndroidCloc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(Пр. Ветеранов, 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литер "А")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Неснова Т.А.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М.Е.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Семинар  «Итоги РДР. Перспективы работы по подготовке обучающихся к ГИА 9 по русскому языку (для школ с низкими показателями результативности)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23.01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Михайлова М.Е.</w:t>
            </w:r>
          </w:p>
          <w:p>
            <w:pPr>
              <w:jc w:val="center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Неснова Т.А.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Подача заявок на конкурс «Лучшие открытые уроки»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25.01- на электронный адрес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"mailto:tamara.nesnova@yandex.ru" </w:instrText>
            </w:r>
            <w:r>
              <w:fldChar w:fldCharType="separate"/>
            </w:r>
            <w:r>
              <w:rPr>
                <w:rStyle w:val="Hyperlink"/>
                <w:sz w:val="18"/>
                <w:szCs w:val="18"/>
              </w:rPr>
              <w:t>tamara.nesnova@yandex.ru</w:t>
            </w:r>
            <w:r>
              <w:rPr>
                <w:rStyle w:val="Hyperlink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Неснова Т.А.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Работа творческих групп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творческой группы «Подготовка мониторинговых работ и пробных экзаменов»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29.01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261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Неснова Т.А.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М.Е.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Бенедиктова Т.Ю.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Сторонкина Т.Н.</w:t>
            </w:r>
          </w:p>
        </w:tc>
      </w:tr>
      <w:tr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творческой группы «Опыт формирования универсальных учебных действий (УУД) на уроках русского языка и литературы в контексте ФГОС </w:t>
            </w:r>
            <w:r>
              <w:rPr>
                <w:lang w:val="en-US"/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 xml:space="preserve"> поколения»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223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 302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Бенедиктова Т.Ю.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Неснова Т.А.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Румянцева И.А.</w:t>
            </w:r>
          </w:p>
          <w:p>
            <w:pPr>
              <w:jc w:val="center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Гучигова Н.А.</w:t>
            </w:r>
          </w:p>
        </w:tc>
      </w:tr>
      <w:tr>
        <w:trPr>
          <w:cantSplit/>
        </w:trPr>
        <w:tc>
          <w:tcPr>
            <w:tcW w:w="11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FFFFFFFFFFFF"/>
    <w:family w:val="swiss"/>
    <w:charset w:val="cc"/>
    <w:notTrueType w:val="false"/>
    <w:pitch w:val="variable"/>
    <w:sig w:usb0="7FFFFFFF" w:usb1="4000ACFF" w:usb2="00000001" w:usb3="00000000" w:csb0="0000019F" w:csb1="00000000"/>
  </w:font>
  <w:font w:name="AndroidClock">
    <w:panose1 w:val="00000000000000000000"/>
    <w:charset w:val="00"/>
    <w:notTrueType w:val="false"/>
    <w:sig w:usb0="00000001" w:usb1="00000001" w:usb2="00000001" w:usb3="00000001" w:csb0="00000001" w:csb1="00000001"/>
  </w:font>
  <w:font w:name="Times New Roman">
    <w:panose1 w:val="02020603050405020304"/>
    <w:family w:val="roman"/>
    <w:charset w:val="cc"/>
    <w:notTrueType w:val="false"/>
    <w:sig w:usb0="E0002AFF" w:usb1="C0007841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hideGrammaticalErrors/>
  <w:proofState w:spelling="clean" w:grammar="clean"/>
  <w:defaultTabStop w:val="708"/>
  <w:displayHorizontalDrawingGridEvery w:val="1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pPr>
      <w:suppressAutoHyphens/>
      <w:suppressAutoHyphens/>
      <w:spacing w:after="0" w:line="240" w:lineRule="auto"/>
    </w:pPr>
    <w:rPr>
      <w:lang w:eastAsia="zh-CN"/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2018-12-18T14:39:00Z</dcterms:created>
  <dcterms:modified xsi:type="dcterms:W3CDTF">2018-12-23T14:57:06Z</dcterms:modified>
</cp:coreProperties>
</file>